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6D6D7" w14:textId="778FDC0E" w:rsidR="00783C37" w:rsidRPr="00BD7B1C" w:rsidRDefault="00631DB4" w:rsidP="00E030DF">
      <w:pPr>
        <w:spacing w:before="120" w:after="120" w:line="360" w:lineRule="auto"/>
        <w:rPr>
          <w:rFonts w:ascii="Arial" w:hAnsi="Arial" w:cs="Arial"/>
          <w:sz w:val="28"/>
          <w:szCs w:val="28"/>
        </w:rPr>
      </w:pPr>
      <w:r>
        <w:rPr>
          <w:rFonts w:ascii="Arial" w:hAnsi="Arial" w:cs="Arial"/>
          <w:sz w:val="28"/>
          <w:szCs w:val="28"/>
        </w:rPr>
        <w:t>0</w:t>
      </w:r>
      <w:r w:rsidR="00783C37" w:rsidRPr="00BD7B1C">
        <w:rPr>
          <w:rFonts w:ascii="Arial" w:hAnsi="Arial" w:cs="Arial"/>
          <w:sz w:val="28"/>
          <w:szCs w:val="28"/>
        </w:rPr>
        <w:t>1</w:t>
      </w:r>
      <w:r w:rsidR="00783C37" w:rsidRPr="00BD7B1C">
        <w:rPr>
          <w:rFonts w:ascii="Arial" w:hAnsi="Arial" w:cs="Arial"/>
          <w:sz w:val="28"/>
          <w:szCs w:val="28"/>
        </w:rPr>
        <w:tab/>
        <w:t>Health and Safety Procedures</w:t>
      </w:r>
    </w:p>
    <w:p w14:paraId="1D58EC82" w14:textId="6778B051" w:rsidR="00783C37" w:rsidRPr="001D02AF" w:rsidRDefault="00631DB4" w:rsidP="00E030DF">
      <w:pPr>
        <w:spacing w:before="120" w:after="120" w:line="360" w:lineRule="auto"/>
        <w:rPr>
          <w:rFonts w:ascii="Arial" w:hAnsi="Arial" w:cs="Arial"/>
          <w:b/>
          <w:sz w:val="28"/>
          <w:szCs w:val="28"/>
        </w:rPr>
      </w:pPr>
      <w:r w:rsidRPr="001D02AF">
        <w:rPr>
          <w:rFonts w:ascii="Arial" w:hAnsi="Arial" w:cs="Arial"/>
          <w:b/>
          <w:sz w:val="28"/>
          <w:szCs w:val="28"/>
        </w:rPr>
        <w:t>0</w:t>
      </w:r>
      <w:r w:rsidR="00A85B33" w:rsidRPr="001D02AF">
        <w:rPr>
          <w:rFonts w:ascii="Arial" w:hAnsi="Arial" w:cs="Arial"/>
          <w:b/>
          <w:sz w:val="28"/>
          <w:szCs w:val="28"/>
        </w:rPr>
        <w:t>1.2</w:t>
      </w:r>
      <w:r w:rsidR="00902EFA" w:rsidRPr="001D02AF">
        <w:rPr>
          <w:rFonts w:ascii="Arial" w:hAnsi="Arial" w:cs="Arial"/>
          <w:b/>
          <w:sz w:val="28"/>
          <w:szCs w:val="28"/>
        </w:rPr>
        <w:t>1</w:t>
      </w:r>
      <w:r w:rsidR="00783C37" w:rsidRPr="001D02AF">
        <w:rPr>
          <w:rFonts w:ascii="Arial" w:hAnsi="Arial" w:cs="Arial"/>
          <w:b/>
          <w:sz w:val="28"/>
          <w:szCs w:val="28"/>
        </w:rPr>
        <w:tab/>
        <w:t>Terrorist threat/attack and lock-down</w:t>
      </w:r>
    </w:p>
    <w:p w14:paraId="3175C3A1" w14:textId="493341D6" w:rsidR="00783C37" w:rsidRDefault="00863E44" w:rsidP="00E030DF">
      <w:pPr>
        <w:spacing w:before="120" w:after="120" w:line="360" w:lineRule="auto"/>
        <w:rPr>
          <w:rFonts w:ascii="Arial" w:hAnsi="Arial" w:cs="Arial"/>
          <w:sz w:val="22"/>
          <w:szCs w:val="22"/>
        </w:rPr>
      </w:pPr>
      <w:r>
        <w:rPr>
          <w:rFonts w:ascii="Arial" w:hAnsi="Arial" w:cs="Arial"/>
          <w:sz w:val="22"/>
          <w:szCs w:val="22"/>
        </w:rPr>
        <w:t xml:space="preserve">Most </w:t>
      </w:r>
      <w:r w:rsidR="00783C37" w:rsidRPr="00783C37">
        <w:rPr>
          <w:rFonts w:ascii="Arial" w:hAnsi="Arial" w:cs="Arial"/>
          <w:sz w:val="22"/>
          <w:szCs w:val="22"/>
        </w:rPr>
        <w:t>procedures for handlin</w:t>
      </w:r>
      <w:r w:rsidR="00475E09">
        <w:rPr>
          <w:rFonts w:ascii="Arial" w:hAnsi="Arial" w:cs="Arial"/>
          <w:sz w:val="22"/>
          <w:szCs w:val="22"/>
        </w:rPr>
        <w:t xml:space="preserve">g </w:t>
      </w:r>
      <w:r w:rsidR="009E1B45">
        <w:rPr>
          <w:rFonts w:ascii="Arial" w:hAnsi="Arial" w:cs="Arial"/>
          <w:sz w:val="22"/>
          <w:szCs w:val="22"/>
        </w:rPr>
        <w:t>an emergency</w:t>
      </w:r>
      <w:r w:rsidR="00475E09">
        <w:rPr>
          <w:rFonts w:ascii="Arial" w:hAnsi="Arial" w:cs="Arial"/>
          <w:sz w:val="22"/>
          <w:szCs w:val="22"/>
        </w:rPr>
        <w:t xml:space="preserve"> </w:t>
      </w:r>
      <w:r w:rsidR="00783C37" w:rsidRPr="00783C37">
        <w:rPr>
          <w:rFonts w:ascii="Arial" w:hAnsi="Arial" w:cs="Arial"/>
          <w:sz w:val="22"/>
          <w:szCs w:val="22"/>
        </w:rPr>
        <w:t>are focussed on an even</w:t>
      </w:r>
      <w:r>
        <w:rPr>
          <w:rFonts w:ascii="Arial" w:hAnsi="Arial" w:cs="Arial"/>
          <w:sz w:val="22"/>
          <w:szCs w:val="22"/>
        </w:rPr>
        <w:t>t</w:t>
      </w:r>
      <w:r w:rsidR="00475E09">
        <w:rPr>
          <w:rFonts w:ascii="Arial" w:hAnsi="Arial" w:cs="Arial"/>
          <w:sz w:val="22"/>
          <w:szCs w:val="22"/>
        </w:rPr>
        <w:t xml:space="preserve"> happening </w:t>
      </w:r>
      <w:r w:rsidR="00783C37" w:rsidRPr="00783C37">
        <w:rPr>
          <w:rFonts w:ascii="Arial" w:hAnsi="Arial" w:cs="Arial"/>
          <w:sz w:val="22"/>
          <w:szCs w:val="22"/>
        </w:rPr>
        <w:t>in the building. However, in som</w:t>
      </w:r>
      <w:r w:rsidR="00475E09">
        <w:rPr>
          <w:rFonts w:ascii="Arial" w:hAnsi="Arial" w:cs="Arial"/>
          <w:sz w:val="22"/>
          <w:szCs w:val="22"/>
        </w:rPr>
        <w:t xml:space="preserve">e situations </w:t>
      </w:r>
      <w:r w:rsidR="00783C37" w:rsidRPr="00783C37">
        <w:rPr>
          <w:rFonts w:ascii="Arial" w:hAnsi="Arial" w:cs="Arial"/>
          <w:sz w:val="22"/>
          <w:szCs w:val="22"/>
        </w:rPr>
        <w:t>you will be advised to stay put (lock</w:t>
      </w:r>
      <w:r w:rsidR="00783C37">
        <w:rPr>
          <w:rFonts w:ascii="Arial" w:hAnsi="Arial" w:cs="Arial"/>
          <w:sz w:val="22"/>
          <w:szCs w:val="22"/>
        </w:rPr>
        <w:t>-</w:t>
      </w:r>
      <w:r w:rsidR="00783C37" w:rsidRPr="00783C37">
        <w:rPr>
          <w:rFonts w:ascii="Arial" w:hAnsi="Arial" w:cs="Arial"/>
          <w:sz w:val="22"/>
          <w:szCs w:val="22"/>
        </w:rPr>
        <w:t>down) ra</w:t>
      </w:r>
      <w:r w:rsidR="00475E09">
        <w:rPr>
          <w:rFonts w:ascii="Arial" w:hAnsi="Arial" w:cs="Arial"/>
          <w:sz w:val="22"/>
          <w:szCs w:val="22"/>
        </w:rPr>
        <w:t>ther than evacuate</w:t>
      </w:r>
      <w:r>
        <w:rPr>
          <w:rFonts w:ascii="Arial" w:hAnsi="Arial" w:cs="Arial"/>
          <w:sz w:val="22"/>
          <w:szCs w:val="22"/>
        </w:rPr>
        <w:t>. ‘L</w:t>
      </w:r>
      <w:r w:rsidR="00783C37" w:rsidRPr="00783C37">
        <w:rPr>
          <w:rFonts w:ascii="Arial" w:hAnsi="Arial" w:cs="Arial"/>
          <w:sz w:val="22"/>
          <w:szCs w:val="22"/>
        </w:rPr>
        <w:t>ock</w:t>
      </w:r>
      <w:r w:rsidR="00783C37">
        <w:rPr>
          <w:rFonts w:ascii="Arial" w:hAnsi="Arial" w:cs="Arial"/>
          <w:sz w:val="22"/>
          <w:szCs w:val="22"/>
        </w:rPr>
        <w:t>-</w:t>
      </w:r>
      <w:r>
        <w:rPr>
          <w:rFonts w:ascii="Arial" w:hAnsi="Arial" w:cs="Arial"/>
          <w:sz w:val="22"/>
          <w:szCs w:val="22"/>
        </w:rPr>
        <w:t xml:space="preserve">down’ of a building/group of buildings is </w:t>
      </w:r>
      <w:r w:rsidR="00783C37" w:rsidRPr="00783C37">
        <w:rPr>
          <w:rFonts w:ascii="Arial" w:hAnsi="Arial" w:cs="Arial"/>
          <w:sz w:val="22"/>
          <w:szCs w:val="22"/>
        </w:rPr>
        <w:t xml:space="preserve">intended to secure and protect occupants in the proximity of an immediate threat. By controlling movement in an area, emergency services </w:t>
      </w:r>
      <w:r w:rsidR="009E1B45" w:rsidRPr="00783C37">
        <w:rPr>
          <w:rFonts w:ascii="Arial" w:hAnsi="Arial" w:cs="Arial"/>
          <w:sz w:val="22"/>
          <w:szCs w:val="22"/>
        </w:rPr>
        <w:t>can</w:t>
      </w:r>
      <w:r w:rsidR="00783C37" w:rsidRPr="00783C37">
        <w:rPr>
          <w:rFonts w:ascii="Arial" w:hAnsi="Arial" w:cs="Arial"/>
          <w:sz w:val="22"/>
          <w:szCs w:val="22"/>
        </w:rPr>
        <w:t xml:space="preserve"> contain and handle the situation more effectively.</w:t>
      </w:r>
    </w:p>
    <w:p w14:paraId="63BD4453" w14:textId="5C7EA6ED" w:rsidR="00783C37" w:rsidRPr="00783C37" w:rsidRDefault="00ED15AC" w:rsidP="00E030DF">
      <w:pPr>
        <w:pStyle w:val="ListParagraph"/>
        <w:numPr>
          <w:ilvl w:val="0"/>
          <w:numId w:val="23"/>
        </w:numPr>
        <w:spacing w:before="120" w:after="120" w:line="360" w:lineRule="auto"/>
        <w:contextualSpacing w:val="0"/>
        <w:rPr>
          <w:rFonts w:ascii="Arial" w:hAnsi="Arial" w:cs="Arial"/>
          <w:sz w:val="22"/>
          <w:szCs w:val="22"/>
        </w:rPr>
      </w:pPr>
      <w:r>
        <w:rPr>
          <w:rFonts w:ascii="Arial" w:hAnsi="Arial" w:cs="Arial"/>
          <w:sz w:val="22"/>
          <w:szCs w:val="22"/>
        </w:rPr>
        <w:t>The setting m</w:t>
      </w:r>
      <w:r w:rsidR="00475E09">
        <w:rPr>
          <w:rFonts w:ascii="Arial" w:hAnsi="Arial" w:cs="Arial"/>
          <w:sz w:val="22"/>
          <w:szCs w:val="22"/>
        </w:rPr>
        <w:t xml:space="preserve">anager </w:t>
      </w:r>
      <w:r w:rsidR="00783C37" w:rsidRPr="00783C37">
        <w:rPr>
          <w:rFonts w:ascii="Arial" w:hAnsi="Arial" w:cs="Arial"/>
          <w:sz w:val="22"/>
          <w:szCs w:val="22"/>
        </w:rPr>
        <w:t>assess</w:t>
      </w:r>
      <w:r>
        <w:rPr>
          <w:rFonts w:ascii="Arial" w:hAnsi="Arial" w:cs="Arial"/>
          <w:sz w:val="22"/>
          <w:szCs w:val="22"/>
        </w:rPr>
        <w:t>es</w:t>
      </w:r>
      <w:r w:rsidR="00783C37" w:rsidRPr="00783C37">
        <w:rPr>
          <w:rFonts w:ascii="Arial" w:hAnsi="Arial" w:cs="Arial"/>
          <w:sz w:val="22"/>
          <w:szCs w:val="22"/>
        </w:rPr>
        <w:t xml:space="preserve"> the likelihood of an i</w:t>
      </w:r>
      <w:r w:rsidR="00863E44">
        <w:rPr>
          <w:rFonts w:ascii="Arial" w:hAnsi="Arial" w:cs="Arial"/>
          <w:sz w:val="22"/>
          <w:szCs w:val="22"/>
        </w:rPr>
        <w:t xml:space="preserve">ncident happening </w:t>
      </w:r>
      <w:r w:rsidR="00783C37" w:rsidRPr="00783C37">
        <w:rPr>
          <w:rFonts w:ascii="Arial" w:hAnsi="Arial" w:cs="Arial"/>
          <w:sz w:val="22"/>
          <w:szCs w:val="22"/>
        </w:rPr>
        <w:t>based on th</w:t>
      </w:r>
      <w:r w:rsidR="00475E09">
        <w:rPr>
          <w:rFonts w:ascii="Arial" w:hAnsi="Arial" w:cs="Arial"/>
          <w:sz w:val="22"/>
          <w:szCs w:val="22"/>
        </w:rPr>
        <w:t>eir location.</w:t>
      </w:r>
    </w:p>
    <w:p w14:paraId="74C03545" w14:textId="01D6A74C" w:rsidR="00783C37" w:rsidRPr="00783C37" w:rsidRDefault="00475E09" w:rsidP="00E030DF">
      <w:pPr>
        <w:pStyle w:val="ListParagraph"/>
        <w:numPr>
          <w:ilvl w:val="0"/>
          <w:numId w:val="23"/>
        </w:numPr>
        <w:spacing w:before="120" w:after="120" w:line="360" w:lineRule="auto"/>
        <w:contextualSpacing w:val="0"/>
        <w:rPr>
          <w:rFonts w:ascii="Arial" w:hAnsi="Arial" w:cs="Arial"/>
          <w:sz w:val="22"/>
          <w:szCs w:val="22"/>
        </w:rPr>
      </w:pPr>
      <w:r>
        <w:rPr>
          <w:rFonts w:ascii="Arial" w:hAnsi="Arial" w:cs="Arial"/>
          <w:sz w:val="22"/>
          <w:szCs w:val="22"/>
        </w:rPr>
        <w:t xml:space="preserve">The </w:t>
      </w:r>
      <w:r w:rsidR="00ED15AC">
        <w:rPr>
          <w:rFonts w:ascii="Arial" w:hAnsi="Arial" w:cs="Arial"/>
          <w:sz w:val="22"/>
          <w:szCs w:val="22"/>
        </w:rPr>
        <w:t xml:space="preserve">setting </w:t>
      </w:r>
      <w:r w:rsidR="00783C37" w:rsidRPr="00783C37">
        <w:rPr>
          <w:rFonts w:ascii="Arial" w:hAnsi="Arial" w:cs="Arial"/>
          <w:sz w:val="22"/>
          <w:szCs w:val="22"/>
        </w:rPr>
        <w:t>manage</w:t>
      </w:r>
      <w:r>
        <w:rPr>
          <w:rFonts w:ascii="Arial" w:hAnsi="Arial" w:cs="Arial"/>
          <w:sz w:val="22"/>
          <w:szCs w:val="22"/>
        </w:rPr>
        <w:t xml:space="preserve">r will check </w:t>
      </w:r>
      <w:r w:rsidR="004B1667">
        <w:rPr>
          <w:rFonts w:ascii="Arial" w:hAnsi="Arial" w:cs="Arial"/>
          <w:sz w:val="22"/>
          <w:szCs w:val="22"/>
        </w:rPr>
        <w:t>our</w:t>
      </w:r>
      <w:r>
        <w:rPr>
          <w:rFonts w:ascii="Arial" w:hAnsi="Arial" w:cs="Arial"/>
          <w:sz w:val="22"/>
          <w:szCs w:val="22"/>
        </w:rPr>
        <w:t xml:space="preserve"> police </w:t>
      </w:r>
      <w:r w:rsidR="00783C37" w:rsidRPr="00783C37">
        <w:rPr>
          <w:rFonts w:ascii="Arial" w:hAnsi="Arial" w:cs="Arial"/>
          <w:sz w:val="22"/>
          <w:szCs w:val="22"/>
        </w:rPr>
        <w:t>website for advice and gui</w:t>
      </w:r>
      <w:r>
        <w:rPr>
          <w:rFonts w:ascii="Arial" w:hAnsi="Arial" w:cs="Arial"/>
          <w:sz w:val="22"/>
          <w:szCs w:val="22"/>
        </w:rPr>
        <w:t>dance</w:t>
      </w:r>
      <w:r w:rsidR="004B1667">
        <w:rPr>
          <w:rFonts w:ascii="Arial" w:hAnsi="Arial" w:cs="Arial"/>
          <w:sz w:val="22"/>
          <w:szCs w:val="22"/>
        </w:rPr>
        <w:t>.</w:t>
      </w:r>
    </w:p>
    <w:p w14:paraId="6FC8C6C1" w14:textId="77777777" w:rsidR="00783C37" w:rsidRPr="007C7165"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C7165">
        <w:rPr>
          <w:rFonts w:ascii="Arial" w:hAnsi="Arial" w:cs="Arial"/>
          <w:sz w:val="22"/>
          <w:szCs w:val="22"/>
        </w:rPr>
        <w:t>Local police contact numbers are clearly displayed for staff to refer to.</w:t>
      </w:r>
    </w:p>
    <w:p w14:paraId="34E223C8" w14:textId="22DCAFE1" w:rsidR="00783C37" w:rsidRPr="007C7165"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C7165">
        <w:rPr>
          <w:rFonts w:ascii="Arial" w:hAnsi="Arial" w:cs="Arial"/>
          <w:sz w:val="22"/>
          <w:szCs w:val="22"/>
        </w:rPr>
        <w:t>Staff rehearse simple ‘age appropriate’ actions with the children such as staying low to the floor, keeping quiet and listening to instructions in th</w:t>
      </w:r>
      <w:r w:rsidRPr="004F293A">
        <w:rPr>
          <w:rFonts w:ascii="Arial" w:hAnsi="Arial" w:cs="Arial"/>
          <w:sz w:val="22"/>
          <w:szCs w:val="22"/>
        </w:rPr>
        <w:t>e same way tha</w:t>
      </w:r>
      <w:r w:rsidR="00E533F5" w:rsidRPr="004F293A">
        <w:rPr>
          <w:rFonts w:ascii="Arial" w:hAnsi="Arial" w:cs="Arial"/>
          <w:sz w:val="22"/>
          <w:szCs w:val="22"/>
        </w:rPr>
        <w:t xml:space="preserve">t fire procedures are </w:t>
      </w:r>
      <w:r w:rsidRPr="004F293A">
        <w:rPr>
          <w:rFonts w:ascii="Arial" w:hAnsi="Arial" w:cs="Arial"/>
          <w:sz w:val="22"/>
          <w:szCs w:val="22"/>
        </w:rPr>
        <w:t>practiced.</w:t>
      </w:r>
      <w:r w:rsidR="008D3821" w:rsidRPr="004F293A">
        <w:rPr>
          <w:rFonts w:ascii="Arial" w:hAnsi="Arial" w:cs="Arial"/>
          <w:sz w:val="22"/>
          <w:szCs w:val="22"/>
        </w:rPr>
        <w:t xml:space="preserve"> Lock-down must be rehearsed and recorded termly.</w:t>
      </w:r>
    </w:p>
    <w:p w14:paraId="6083F143" w14:textId="34233AED" w:rsidR="00783C37" w:rsidRPr="00E533F5" w:rsidRDefault="00475E09" w:rsidP="00E030DF">
      <w:pPr>
        <w:pStyle w:val="ListParagraph"/>
        <w:numPr>
          <w:ilvl w:val="0"/>
          <w:numId w:val="23"/>
        </w:numPr>
        <w:spacing w:before="120" w:after="120" w:line="360" w:lineRule="auto"/>
        <w:contextualSpacing w:val="0"/>
        <w:rPr>
          <w:rFonts w:ascii="Arial" w:hAnsi="Arial" w:cs="Arial"/>
          <w:sz w:val="22"/>
          <w:szCs w:val="22"/>
        </w:rPr>
      </w:pPr>
      <w:r>
        <w:rPr>
          <w:rFonts w:ascii="Arial" w:hAnsi="Arial" w:cs="Arial"/>
          <w:sz w:val="22"/>
          <w:szCs w:val="22"/>
        </w:rPr>
        <w:t xml:space="preserve">The </w:t>
      </w:r>
      <w:r w:rsidR="004B1667">
        <w:rPr>
          <w:rFonts w:ascii="Arial" w:hAnsi="Arial" w:cs="Arial"/>
          <w:sz w:val="22"/>
          <w:szCs w:val="22"/>
        </w:rPr>
        <w:t xml:space="preserve">setting </w:t>
      </w:r>
      <w:r w:rsidR="00783C37" w:rsidRPr="007C7165">
        <w:rPr>
          <w:rFonts w:ascii="Arial" w:hAnsi="Arial" w:cs="Arial"/>
          <w:sz w:val="22"/>
          <w:szCs w:val="22"/>
        </w:rPr>
        <w:t>manager</w:t>
      </w:r>
      <w:r>
        <w:rPr>
          <w:rFonts w:ascii="Arial" w:hAnsi="Arial" w:cs="Arial"/>
          <w:sz w:val="22"/>
          <w:szCs w:val="22"/>
        </w:rPr>
        <w:t xml:space="preserve"> is aware of the current terrorist alert level</w:t>
      </w:r>
      <w:r w:rsidR="00907C34">
        <w:rPr>
          <w:rFonts w:ascii="Arial" w:hAnsi="Arial" w:cs="Arial"/>
          <w:sz w:val="22"/>
          <w:szCs w:val="22"/>
        </w:rPr>
        <w:t xml:space="preserve">, as available at </w:t>
      </w:r>
      <w:hyperlink r:id="rId11" w:history="1">
        <w:r w:rsidR="00247D80" w:rsidRPr="002C5B9C">
          <w:rPr>
            <w:rStyle w:val="Hyperlink"/>
            <w:rFonts w:ascii="Arial" w:hAnsi="Arial" w:cs="Arial"/>
            <w:sz w:val="22"/>
            <w:szCs w:val="22"/>
          </w:rPr>
          <w:t>www.mi5.gov.uk/threat-levels</w:t>
        </w:r>
      </w:hyperlink>
      <w:r w:rsidR="00247D80">
        <w:rPr>
          <w:rFonts w:ascii="Arial" w:hAnsi="Arial" w:cs="Arial"/>
          <w:sz w:val="22"/>
          <w:szCs w:val="22"/>
        </w:rPr>
        <w:t>.</w:t>
      </w:r>
    </w:p>
    <w:p w14:paraId="7E22A00A" w14:textId="5E428D0E" w:rsidR="00783C37" w:rsidRPr="00783C37" w:rsidRDefault="00192378" w:rsidP="00E030DF">
      <w:pPr>
        <w:pStyle w:val="ListParagraph"/>
        <w:numPr>
          <w:ilvl w:val="0"/>
          <w:numId w:val="23"/>
        </w:numPr>
        <w:spacing w:before="120" w:after="120" w:line="360" w:lineRule="auto"/>
        <w:contextualSpacing w:val="0"/>
        <w:rPr>
          <w:rFonts w:ascii="Arial" w:hAnsi="Arial" w:cs="Arial"/>
          <w:sz w:val="22"/>
          <w:szCs w:val="22"/>
        </w:rPr>
      </w:pPr>
      <w:r>
        <w:rPr>
          <w:rFonts w:ascii="Arial" w:hAnsi="Arial" w:cs="Arial"/>
          <w:sz w:val="22"/>
          <w:szCs w:val="22"/>
        </w:rPr>
        <w:t>We follow</w:t>
      </w:r>
      <w:r w:rsidR="00783C37" w:rsidRPr="00783C37">
        <w:rPr>
          <w:rFonts w:ascii="Arial" w:hAnsi="Arial" w:cs="Arial"/>
          <w:sz w:val="22"/>
          <w:szCs w:val="22"/>
        </w:rPr>
        <w:t xml:space="preserve"> a</w:t>
      </w:r>
      <w:r w:rsidR="00E533F5">
        <w:rPr>
          <w:rFonts w:ascii="Arial" w:hAnsi="Arial" w:cs="Arial"/>
          <w:sz w:val="22"/>
          <w:szCs w:val="22"/>
        </w:rPr>
        <w:t xml:space="preserve">ny additional advice </w:t>
      </w:r>
      <w:r w:rsidR="00783C37" w:rsidRPr="00783C37">
        <w:rPr>
          <w:rFonts w:ascii="Arial" w:hAnsi="Arial" w:cs="Arial"/>
          <w:sz w:val="22"/>
          <w:szCs w:val="22"/>
        </w:rPr>
        <w:t xml:space="preserve">issued by the </w:t>
      </w:r>
      <w:r>
        <w:rPr>
          <w:rFonts w:ascii="Arial" w:hAnsi="Arial" w:cs="Arial"/>
          <w:sz w:val="22"/>
          <w:szCs w:val="22"/>
        </w:rPr>
        <w:t>l</w:t>
      </w:r>
      <w:r w:rsidR="00783C37" w:rsidRPr="00783C37">
        <w:rPr>
          <w:rFonts w:ascii="Arial" w:hAnsi="Arial" w:cs="Arial"/>
          <w:sz w:val="22"/>
          <w:szCs w:val="22"/>
        </w:rPr>
        <w:t xml:space="preserve">ocal </w:t>
      </w:r>
      <w:r>
        <w:rPr>
          <w:rFonts w:ascii="Arial" w:hAnsi="Arial" w:cs="Arial"/>
          <w:sz w:val="22"/>
          <w:szCs w:val="22"/>
        </w:rPr>
        <w:t>a</w:t>
      </w:r>
      <w:r w:rsidR="00783C37" w:rsidRPr="00783C37">
        <w:rPr>
          <w:rFonts w:ascii="Arial" w:hAnsi="Arial" w:cs="Arial"/>
          <w:sz w:val="22"/>
          <w:szCs w:val="22"/>
        </w:rPr>
        <w:t>uthority</w:t>
      </w:r>
      <w:r>
        <w:rPr>
          <w:rFonts w:ascii="Arial" w:hAnsi="Arial" w:cs="Arial"/>
          <w:sz w:val="22"/>
          <w:szCs w:val="22"/>
        </w:rPr>
        <w:t>.</w:t>
      </w:r>
    </w:p>
    <w:p w14:paraId="46348B22" w14:textId="0B4060C2" w:rsidR="00783C37" w:rsidRPr="00783C37"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83C37">
        <w:rPr>
          <w:rFonts w:ascii="Arial" w:hAnsi="Arial" w:cs="Arial"/>
          <w:sz w:val="22"/>
          <w:szCs w:val="22"/>
        </w:rPr>
        <w:t>Emergency procedu</w:t>
      </w:r>
      <w:r w:rsidR="00E533F5">
        <w:rPr>
          <w:rFonts w:ascii="Arial" w:hAnsi="Arial" w:cs="Arial"/>
          <w:sz w:val="22"/>
          <w:szCs w:val="22"/>
        </w:rPr>
        <w:t xml:space="preserve">res </w:t>
      </w:r>
      <w:r w:rsidRPr="00783C37">
        <w:rPr>
          <w:rFonts w:ascii="Arial" w:hAnsi="Arial" w:cs="Arial"/>
          <w:sz w:val="22"/>
          <w:szCs w:val="22"/>
        </w:rPr>
        <w:t>are rev</w:t>
      </w:r>
      <w:r w:rsidR="00E533F5">
        <w:rPr>
          <w:rFonts w:ascii="Arial" w:hAnsi="Arial" w:cs="Arial"/>
          <w:sz w:val="22"/>
          <w:szCs w:val="22"/>
        </w:rPr>
        <w:t>iewed and added to if needed</w:t>
      </w:r>
      <w:r w:rsidRPr="00783C37">
        <w:rPr>
          <w:rFonts w:ascii="Arial" w:hAnsi="Arial" w:cs="Arial"/>
          <w:sz w:val="22"/>
          <w:szCs w:val="22"/>
        </w:rPr>
        <w:t xml:space="preserve">. </w:t>
      </w:r>
    </w:p>
    <w:p w14:paraId="370C8C4A" w14:textId="473814AF" w:rsidR="00783C37" w:rsidRPr="00475E09"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83C37">
        <w:rPr>
          <w:rFonts w:ascii="Arial" w:hAnsi="Arial" w:cs="Arial"/>
          <w:sz w:val="22"/>
          <w:szCs w:val="22"/>
        </w:rPr>
        <w:t xml:space="preserve">Information </w:t>
      </w:r>
      <w:r w:rsidR="00475E09">
        <w:rPr>
          <w:rFonts w:ascii="Arial" w:hAnsi="Arial" w:cs="Arial"/>
          <w:sz w:val="22"/>
          <w:szCs w:val="22"/>
        </w:rPr>
        <w:t xml:space="preserve">about </w:t>
      </w:r>
      <w:r w:rsidR="00475E09" w:rsidRPr="00247D80">
        <w:rPr>
          <w:rFonts w:ascii="Arial" w:hAnsi="Arial" w:cs="Arial"/>
          <w:sz w:val="22"/>
          <w:szCs w:val="22"/>
        </w:rPr>
        <w:t>th</w:t>
      </w:r>
      <w:r w:rsidR="00247D80" w:rsidRPr="00247D80">
        <w:rPr>
          <w:rFonts w:ascii="Arial" w:hAnsi="Arial" w:cs="Arial"/>
          <w:sz w:val="22"/>
          <w:szCs w:val="22"/>
        </w:rPr>
        <w:t>is</w:t>
      </w:r>
      <w:r w:rsidR="00475E09" w:rsidRPr="00247D80">
        <w:rPr>
          <w:rFonts w:ascii="Arial" w:hAnsi="Arial" w:cs="Arial"/>
          <w:sz w:val="22"/>
          <w:szCs w:val="22"/>
        </w:rPr>
        <w:t xml:space="preserve"> procedure </w:t>
      </w:r>
      <w:r w:rsidRPr="00247D80">
        <w:rPr>
          <w:rFonts w:ascii="Arial" w:hAnsi="Arial" w:cs="Arial"/>
          <w:sz w:val="22"/>
          <w:szCs w:val="22"/>
        </w:rPr>
        <w:t>is shared w</w:t>
      </w:r>
      <w:r w:rsidR="00475E09">
        <w:rPr>
          <w:rFonts w:ascii="Arial" w:hAnsi="Arial" w:cs="Arial"/>
          <w:sz w:val="22"/>
          <w:szCs w:val="22"/>
        </w:rPr>
        <w:t>ith parents and a</w:t>
      </w:r>
      <w:r w:rsidRPr="00475E09">
        <w:rPr>
          <w:rFonts w:ascii="Arial" w:hAnsi="Arial" w:cs="Arial"/>
          <w:sz w:val="22"/>
          <w:szCs w:val="22"/>
        </w:rPr>
        <w:t>ll staff are aware of their role during ‘lockdown’</w:t>
      </w:r>
      <w:r w:rsidR="00192378">
        <w:rPr>
          <w:rFonts w:ascii="Arial" w:hAnsi="Arial" w:cs="Arial"/>
          <w:sz w:val="22"/>
          <w:szCs w:val="22"/>
        </w:rPr>
        <w:t>.</w:t>
      </w:r>
    </w:p>
    <w:p w14:paraId="32366AE2" w14:textId="3C48EF75" w:rsidR="00783C37" w:rsidRPr="00E533F5" w:rsidRDefault="00E533F5" w:rsidP="00E030DF">
      <w:pPr>
        <w:pStyle w:val="ListParagraph"/>
        <w:numPr>
          <w:ilvl w:val="0"/>
          <w:numId w:val="23"/>
        </w:numPr>
        <w:spacing w:before="120" w:after="120" w:line="360" w:lineRule="auto"/>
        <w:contextualSpacing w:val="0"/>
        <w:rPr>
          <w:rFonts w:ascii="Arial" w:hAnsi="Arial" w:cs="Arial"/>
          <w:sz w:val="22"/>
          <w:szCs w:val="22"/>
        </w:rPr>
      </w:pPr>
      <w:r>
        <w:rPr>
          <w:rFonts w:ascii="Arial" w:hAnsi="Arial" w:cs="Arial"/>
          <w:sz w:val="22"/>
          <w:szCs w:val="22"/>
        </w:rPr>
        <w:t>A text/</w:t>
      </w:r>
      <w:r w:rsidR="00475E09">
        <w:rPr>
          <w:rFonts w:ascii="Arial" w:hAnsi="Arial" w:cs="Arial"/>
          <w:sz w:val="22"/>
          <w:szCs w:val="22"/>
        </w:rPr>
        <w:t>phone</w:t>
      </w:r>
      <w:r>
        <w:rPr>
          <w:rFonts w:ascii="Arial" w:hAnsi="Arial" w:cs="Arial"/>
          <w:sz w:val="22"/>
          <w:szCs w:val="22"/>
        </w:rPr>
        <w:t xml:space="preserve"> message is issued to parents </w:t>
      </w:r>
      <w:r w:rsidR="00475E09">
        <w:rPr>
          <w:rFonts w:ascii="Arial" w:hAnsi="Arial" w:cs="Arial"/>
          <w:sz w:val="22"/>
          <w:szCs w:val="22"/>
        </w:rPr>
        <w:t>when lockdown is confirmed.</w:t>
      </w:r>
    </w:p>
    <w:p w14:paraId="5830F6C7" w14:textId="77777777" w:rsidR="00783C37" w:rsidRPr="00783C37" w:rsidRDefault="00783C37" w:rsidP="00E030DF">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sidRPr="00783C37">
        <w:rPr>
          <w:rFonts w:ascii="Arial" w:hAnsi="Arial" w:cs="Arial"/>
          <w:sz w:val="22"/>
          <w:szCs w:val="22"/>
        </w:rPr>
        <w:t>Suggested wording for parent message</w:t>
      </w:r>
    </w:p>
    <w:p w14:paraId="1A56CC4E" w14:textId="2AAA3BEC" w:rsidR="00475E09" w:rsidRDefault="00783C37" w:rsidP="00E030DF">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2"/>
          <w:szCs w:val="22"/>
        </w:rPr>
      </w:pPr>
      <w:r w:rsidRPr="00783C37">
        <w:rPr>
          <w:rFonts w:ascii="Arial" w:hAnsi="Arial" w:cs="Arial"/>
          <w:i/>
          <w:sz w:val="22"/>
          <w:szCs w:val="22"/>
        </w:rPr>
        <w:t>Due to an incident we have been advised by the emergency services to secure the premises and stay put until we are given the ‘all clear’. Please do not attempt to collect your child until it is safe to do so. We will let you know as soon as we are able to when that is likely to be.</w:t>
      </w:r>
      <w:r w:rsidR="00795ACF">
        <w:rPr>
          <w:rFonts w:ascii="Arial" w:hAnsi="Arial" w:cs="Arial"/>
          <w:i/>
          <w:sz w:val="22"/>
          <w:szCs w:val="22"/>
        </w:rPr>
        <w:t xml:space="preserve"> </w:t>
      </w:r>
      <w:r w:rsidRPr="00783C37">
        <w:rPr>
          <w:rFonts w:ascii="Arial" w:hAnsi="Arial" w:cs="Arial"/>
          <w:i/>
          <w:sz w:val="22"/>
          <w:szCs w:val="22"/>
        </w:rPr>
        <w:t xml:space="preserve">In the meantime we need to keep our telephone lines clear and would appreciate your cooperation in not calling unless it is </w:t>
      </w:r>
      <w:r w:rsidR="009E1B45" w:rsidRPr="00783C37">
        <w:rPr>
          <w:rFonts w:ascii="Arial" w:hAnsi="Arial" w:cs="Arial"/>
          <w:i/>
          <w:sz w:val="22"/>
          <w:szCs w:val="22"/>
        </w:rPr>
        <w:t>vital</w:t>
      </w:r>
      <w:r w:rsidRPr="00783C37">
        <w:rPr>
          <w:rFonts w:ascii="Arial" w:hAnsi="Arial" w:cs="Arial"/>
          <w:i/>
          <w:sz w:val="22"/>
          <w:szCs w:val="22"/>
        </w:rPr>
        <w:t xml:space="preserve"> that you speak to us.</w:t>
      </w:r>
    </w:p>
    <w:p w14:paraId="7ADF77AD" w14:textId="388F1A13" w:rsidR="00795ACF" w:rsidRDefault="00475E09" w:rsidP="00E030DF">
      <w:pPr>
        <w:pStyle w:val="Heading2"/>
        <w:shd w:val="clear" w:color="auto" w:fill="FFFFFF"/>
        <w:spacing w:before="120" w:after="120" w:line="360" w:lineRule="auto"/>
        <w:rPr>
          <w:rFonts w:ascii="Arial" w:hAnsi="Arial" w:cs="Arial"/>
          <w:color w:val="auto"/>
          <w:sz w:val="22"/>
          <w:szCs w:val="22"/>
        </w:rPr>
      </w:pPr>
      <w:r>
        <w:rPr>
          <w:rFonts w:ascii="Arial" w:hAnsi="Arial" w:cs="Arial"/>
          <w:color w:val="auto"/>
          <w:sz w:val="22"/>
          <w:szCs w:val="22"/>
        </w:rPr>
        <w:t>L</w:t>
      </w:r>
      <w:r w:rsidRPr="00783C37">
        <w:rPr>
          <w:rFonts w:ascii="Arial" w:hAnsi="Arial" w:cs="Arial"/>
          <w:color w:val="auto"/>
          <w:sz w:val="22"/>
          <w:szCs w:val="22"/>
        </w:rPr>
        <w:t>ock</w:t>
      </w:r>
      <w:r>
        <w:rPr>
          <w:rFonts w:ascii="Arial" w:hAnsi="Arial" w:cs="Arial"/>
          <w:color w:val="auto"/>
          <w:sz w:val="22"/>
          <w:szCs w:val="22"/>
        </w:rPr>
        <w:t>-</w:t>
      </w:r>
      <w:r w:rsidRPr="00783C37">
        <w:rPr>
          <w:rFonts w:ascii="Arial" w:hAnsi="Arial" w:cs="Arial"/>
          <w:color w:val="auto"/>
          <w:sz w:val="22"/>
          <w:szCs w:val="22"/>
        </w:rPr>
        <w:t xml:space="preserve">down </w:t>
      </w:r>
      <w:r w:rsidR="00795ACF">
        <w:rPr>
          <w:rFonts w:ascii="Arial" w:hAnsi="Arial" w:cs="Arial"/>
          <w:color w:val="auto"/>
          <w:sz w:val="22"/>
          <w:szCs w:val="22"/>
        </w:rPr>
        <w:t>p</w:t>
      </w:r>
      <w:r w:rsidRPr="00783C37">
        <w:rPr>
          <w:rFonts w:ascii="Arial" w:hAnsi="Arial" w:cs="Arial"/>
          <w:color w:val="auto"/>
          <w:sz w:val="22"/>
          <w:szCs w:val="22"/>
        </w:rPr>
        <w:t>rocedures</w:t>
      </w:r>
    </w:p>
    <w:p w14:paraId="491D2769" w14:textId="64E82770" w:rsidR="00475E09" w:rsidRPr="00D90617" w:rsidRDefault="00475E09" w:rsidP="00E030DF">
      <w:pPr>
        <w:pStyle w:val="Heading2"/>
        <w:shd w:val="clear" w:color="auto" w:fill="FFFFFF"/>
        <w:spacing w:before="120" w:after="120" w:line="360" w:lineRule="auto"/>
        <w:rPr>
          <w:rFonts w:ascii="Arial" w:hAnsi="Arial" w:cs="Arial"/>
          <w:color w:val="auto"/>
          <w:sz w:val="22"/>
          <w:szCs w:val="22"/>
        </w:rPr>
      </w:pPr>
      <w:r w:rsidRPr="00783C37">
        <w:rPr>
          <w:rFonts w:ascii="Arial" w:hAnsi="Arial" w:cs="Arial"/>
          <w:b w:val="0"/>
          <w:color w:val="auto"/>
          <w:sz w:val="22"/>
          <w:szCs w:val="22"/>
        </w:rPr>
        <w:t>If an incident happens the setting</w:t>
      </w:r>
      <w:r w:rsidR="00CE43F7">
        <w:rPr>
          <w:rFonts w:ascii="Arial" w:hAnsi="Arial" w:cs="Arial"/>
          <w:b w:val="0"/>
          <w:color w:val="auto"/>
          <w:sz w:val="22"/>
          <w:szCs w:val="22"/>
        </w:rPr>
        <w:t xml:space="preserve"> </w:t>
      </w:r>
      <w:r w:rsidRPr="00783C37">
        <w:rPr>
          <w:rFonts w:ascii="Arial" w:hAnsi="Arial" w:cs="Arial"/>
          <w:b w:val="0"/>
          <w:color w:val="auto"/>
          <w:sz w:val="22"/>
          <w:szCs w:val="22"/>
        </w:rPr>
        <w:t xml:space="preserve">manager acts quickly to assess the likelihood of immediate danger. In most cases the assumption will be that it is safer to stay put and place the setting into ‘lockdown’ until the emergency services arrive. As soon as the emergency services arrive at the scene staff comply with </w:t>
      </w:r>
      <w:r>
        <w:rPr>
          <w:rFonts w:ascii="Arial" w:hAnsi="Arial" w:cs="Arial"/>
          <w:b w:val="0"/>
          <w:color w:val="auto"/>
          <w:sz w:val="22"/>
          <w:szCs w:val="22"/>
        </w:rPr>
        <w:t>their instructions</w:t>
      </w:r>
      <w:r w:rsidR="00795ACF">
        <w:rPr>
          <w:rFonts w:ascii="Arial" w:hAnsi="Arial" w:cs="Arial"/>
          <w:b w:val="0"/>
          <w:color w:val="auto"/>
          <w:sz w:val="22"/>
          <w:szCs w:val="22"/>
        </w:rPr>
        <w:t>.</w:t>
      </w:r>
    </w:p>
    <w:p w14:paraId="3F06B557" w14:textId="77777777" w:rsidR="00783C37" w:rsidRPr="00946CB0" w:rsidRDefault="00783C37" w:rsidP="00E030DF">
      <w:pPr>
        <w:pStyle w:val="Heading2"/>
        <w:shd w:val="clear" w:color="auto" w:fill="FFFFFF"/>
        <w:spacing w:before="120" w:after="120" w:line="360" w:lineRule="auto"/>
        <w:rPr>
          <w:rFonts w:ascii="Arial" w:hAnsi="Arial" w:cs="Arial"/>
          <w:color w:val="auto"/>
          <w:sz w:val="22"/>
          <w:szCs w:val="22"/>
        </w:rPr>
      </w:pPr>
      <w:r w:rsidRPr="00946CB0">
        <w:rPr>
          <w:rFonts w:ascii="Arial" w:hAnsi="Arial" w:cs="Arial"/>
          <w:color w:val="auto"/>
          <w:sz w:val="22"/>
          <w:szCs w:val="22"/>
        </w:rPr>
        <w:t>During ‘lock-down’</w:t>
      </w:r>
    </w:p>
    <w:p w14:paraId="52C0857D"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in their designated areas if it is safe to do so. </w:t>
      </w:r>
    </w:p>
    <w:p w14:paraId="38EDD840" w14:textId="77777777"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lastRenderedPageBreak/>
        <w:t>Doors and windows are secured until further instruction is received.</w:t>
      </w:r>
    </w:p>
    <w:p w14:paraId="63B26A16" w14:textId="77777777" w:rsidR="00783C37" w:rsidRP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Curtains and blinds are closed where possible. </w:t>
      </w:r>
    </w:p>
    <w:p w14:paraId="3393724A"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away from windows and doors. </w:t>
      </w:r>
    </w:p>
    <w:p w14:paraId="358C18A1"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Children are encouraged to stay low and keep calm.</w:t>
      </w:r>
    </w:p>
    <w:p w14:paraId="325B29CC" w14:textId="3C46FC6E"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tune into a local TV or radio station for more information</w:t>
      </w:r>
      <w:r w:rsidR="00122E2D">
        <w:rPr>
          <w:rFonts w:ascii="Arial" w:hAnsi="Arial" w:cs="Arial"/>
          <w:b w:val="0"/>
          <w:color w:val="auto"/>
          <w:sz w:val="22"/>
          <w:szCs w:val="22"/>
        </w:rPr>
        <w:t>.</w:t>
      </w:r>
    </w:p>
    <w:p w14:paraId="709C5686" w14:textId="393DF10B" w:rsidR="00475E09" w:rsidRDefault="00E533F5"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do NOT make non-</w:t>
      </w:r>
      <w:r w:rsidR="00783C37" w:rsidRPr="00783C37">
        <w:rPr>
          <w:rFonts w:ascii="Arial" w:hAnsi="Arial" w:cs="Arial"/>
          <w:b w:val="0"/>
          <w:color w:val="auto"/>
          <w:sz w:val="22"/>
          <w:szCs w:val="22"/>
        </w:rPr>
        <w:t>essential calls on mobile phones or landlines.</w:t>
      </w:r>
    </w:p>
    <w:p w14:paraId="475A18DD" w14:textId="0A4ECD46"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If the fire alarm is activated, staff and children remain in their designated area and await further instructions from emergency services, unless the fire is in their area. In which case, they will move to the next room/area, </w:t>
      </w:r>
      <w:r w:rsidR="00475E09">
        <w:rPr>
          <w:rFonts w:ascii="Arial" w:hAnsi="Arial" w:cs="Arial"/>
          <w:b w:val="0"/>
          <w:color w:val="auto"/>
          <w:sz w:val="22"/>
          <w:szCs w:val="22"/>
        </w:rPr>
        <w:t>following usual fire procedures</w:t>
      </w:r>
      <w:r w:rsidR="00122E2D">
        <w:rPr>
          <w:rFonts w:ascii="Arial" w:hAnsi="Arial" w:cs="Arial"/>
          <w:b w:val="0"/>
          <w:color w:val="auto"/>
          <w:sz w:val="22"/>
          <w:szCs w:val="22"/>
        </w:rPr>
        <w:t>.</w:t>
      </w:r>
    </w:p>
    <w:p w14:paraId="2E5AFB7D" w14:textId="10BCBB3B" w:rsidR="0010673F"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475E09">
        <w:rPr>
          <w:rFonts w:ascii="Arial" w:hAnsi="Arial" w:cs="Arial"/>
          <w:color w:val="auto"/>
          <w:sz w:val="22"/>
          <w:szCs w:val="22"/>
        </w:rPr>
        <w:t>The door will not be opened once it has been secured until the manager is officially advised “all clear” or is certain it is emergency services at the door</w:t>
      </w:r>
      <w:r w:rsidR="00475E09">
        <w:rPr>
          <w:rFonts w:ascii="Arial" w:hAnsi="Arial" w:cs="Arial"/>
          <w:color w:val="auto"/>
          <w:sz w:val="22"/>
          <w:szCs w:val="22"/>
        </w:rPr>
        <w:t>.</w:t>
      </w:r>
    </w:p>
    <w:p w14:paraId="09D6204A" w14:textId="0CBF9F9D" w:rsidR="00783C37" w:rsidRPr="00783C37"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During lockdown staff do NOT:</w:t>
      </w:r>
    </w:p>
    <w:p w14:paraId="415D3F93" w14:textId="1130A70C" w:rsidR="00783C37" w:rsidRPr="00783C37" w:rsidRDefault="00783C37"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travel down long corridors</w:t>
      </w:r>
    </w:p>
    <w:p w14:paraId="1CBBB7DD" w14:textId="1285375A" w:rsidR="00E533F5" w:rsidRDefault="00783C37"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assemble in large open areas</w:t>
      </w:r>
    </w:p>
    <w:p w14:paraId="3C4B77A8" w14:textId="1BA92FD2" w:rsidR="00E533F5" w:rsidRPr="00E533F5" w:rsidRDefault="00E533F5"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sidRPr="00E533F5">
        <w:rPr>
          <w:rFonts w:ascii="Arial" w:hAnsi="Arial" w:cs="Arial"/>
          <w:b w:val="0"/>
          <w:color w:val="auto"/>
          <w:sz w:val="22"/>
          <w:szCs w:val="22"/>
        </w:rPr>
        <w:t>call 999 again unless there</w:t>
      </w:r>
      <w:r w:rsidR="00783C37" w:rsidRPr="00E533F5">
        <w:rPr>
          <w:rFonts w:ascii="Arial" w:hAnsi="Arial" w:cs="Arial"/>
          <w:b w:val="0"/>
          <w:color w:val="auto"/>
          <w:sz w:val="22"/>
          <w:szCs w:val="22"/>
        </w:rPr>
        <w:t xml:space="preserve"> is immediate concern for their safety, the safety of others, or they feel they have critical information that must be passed on</w:t>
      </w:r>
    </w:p>
    <w:p w14:paraId="7C9DFD36" w14:textId="77777777" w:rsidR="00783C37" w:rsidRPr="00E533F5"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E533F5">
        <w:rPr>
          <w:rFonts w:ascii="Arial" w:hAnsi="Arial" w:cs="Arial"/>
          <w:color w:val="auto"/>
          <w:sz w:val="22"/>
          <w:szCs w:val="22"/>
        </w:rPr>
        <w:t>Following lockdown:</w:t>
      </w:r>
    </w:p>
    <w:p w14:paraId="31A24FFB" w14:textId="77777777" w:rsidR="00783C37" w:rsidRPr="00783C37" w:rsidRDefault="00783C37"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will cooperate with emergency services to assist in an orderly evacuation.</w:t>
      </w:r>
    </w:p>
    <w:p w14:paraId="7DDDDA7E" w14:textId="396893A4" w:rsidR="00783C37" w:rsidRPr="00783C37" w:rsidRDefault="0080722E"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will e</w:t>
      </w:r>
      <w:r w:rsidR="00783C37" w:rsidRPr="00783C37">
        <w:rPr>
          <w:rFonts w:ascii="Arial" w:hAnsi="Arial" w:cs="Arial"/>
          <w:b w:val="0"/>
          <w:color w:val="auto"/>
          <w:sz w:val="22"/>
          <w:szCs w:val="22"/>
        </w:rPr>
        <w:t xml:space="preserve">nsure that they have the </w:t>
      </w:r>
      <w:r>
        <w:rPr>
          <w:rFonts w:ascii="Arial" w:hAnsi="Arial" w:cs="Arial"/>
          <w:b w:val="0"/>
          <w:color w:val="auto"/>
          <w:sz w:val="22"/>
          <w:szCs w:val="22"/>
        </w:rPr>
        <w:t>r</w:t>
      </w:r>
      <w:r w:rsidR="00783C37" w:rsidRPr="00783C37">
        <w:rPr>
          <w:rFonts w:ascii="Arial" w:hAnsi="Arial" w:cs="Arial"/>
          <w:b w:val="0"/>
          <w:color w:val="auto"/>
          <w:sz w:val="22"/>
          <w:szCs w:val="22"/>
        </w:rPr>
        <w:t>egister and children’s details.</w:t>
      </w:r>
    </w:p>
    <w:p w14:paraId="5C31C0C2" w14:textId="6DBFD4E1" w:rsidR="00783C37" w:rsidRPr="00783C37" w:rsidRDefault="00E533F5"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w:t>
      </w:r>
      <w:r w:rsidR="00783C37" w:rsidRPr="00783C37">
        <w:rPr>
          <w:rFonts w:ascii="Arial" w:hAnsi="Arial" w:cs="Arial"/>
          <w:b w:val="0"/>
          <w:color w:val="auto"/>
          <w:sz w:val="22"/>
          <w:szCs w:val="22"/>
        </w:rPr>
        <w:t xml:space="preserve">taff or children </w:t>
      </w:r>
      <w:r>
        <w:rPr>
          <w:rFonts w:ascii="Arial" w:hAnsi="Arial" w:cs="Arial"/>
          <w:b w:val="0"/>
          <w:color w:val="auto"/>
          <w:sz w:val="22"/>
          <w:szCs w:val="22"/>
        </w:rPr>
        <w:t xml:space="preserve">who have witnessed an </w:t>
      </w:r>
      <w:r w:rsidR="00783C37" w:rsidRPr="00783C37">
        <w:rPr>
          <w:rFonts w:ascii="Arial" w:hAnsi="Arial" w:cs="Arial"/>
          <w:b w:val="0"/>
          <w:color w:val="auto"/>
          <w:sz w:val="22"/>
          <w:szCs w:val="22"/>
        </w:rPr>
        <w:t>incident will need to tell the police what they saw. The police may require other individuals to remain available for questioning</w:t>
      </w:r>
      <w:r w:rsidR="0080722E">
        <w:rPr>
          <w:rFonts w:ascii="Arial" w:hAnsi="Arial" w:cs="Arial"/>
          <w:b w:val="0"/>
          <w:color w:val="auto"/>
          <w:sz w:val="22"/>
          <w:szCs w:val="22"/>
        </w:rPr>
        <w:t>.</w:t>
      </w:r>
    </w:p>
    <w:p w14:paraId="1EAACDE1" w14:textId="7BF4E007" w:rsidR="00783C37" w:rsidRPr="00CC7272" w:rsidRDefault="00783C37" w:rsidP="00E030DF">
      <w:pPr>
        <w:pStyle w:val="ListParagraph"/>
        <w:numPr>
          <w:ilvl w:val="0"/>
          <w:numId w:val="25"/>
        </w:numPr>
        <w:shd w:val="clear" w:color="auto" w:fill="FFFFFF"/>
        <w:spacing w:before="120" w:after="120" w:line="360" w:lineRule="auto"/>
        <w:contextualSpacing w:val="0"/>
        <w:rPr>
          <w:rFonts w:ascii="Arial" w:hAnsi="Arial" w:cs="Arial"/>
          <w:b/>
          <w:sz w:val="22"/>
          <w:szCs w:val="22"/>
        </w:rPr>
      </w:pPr>
      <w:r w:rsidRPr="00CC7272">
        <w:rPr>
          <w:rFonts w:ascii="Arial" w:hAnsi="Arial" w:cs="Arial"/>
          <w:sz w:val="22"/>
          <w:szCs w:val="22"/>
        </w:rPr>
        <w:t>In the event of an incident it is inevitable that parents will want to come to the setting and collect their children immediately. They will be discouraged from doing so, until the emergency servi</w:t>
      </w:r>
      <w:r w:rsidR="00771FB6" w:rsidRPr="00CC7272">
        <w:rPr>
          <w:rFonts w:ascii="Arial" w:hAnsi="Arial" w:cs="Arial"/>
          <w:sz w:val="22"/>
          <w:szCs w:val="22"/>
        </w:rPr>
        <w:t xml:space="preserve">ces give </w:t>
      </w:r>
      <w:r w:rsidR="004447D7">
        <w:rPr>
          <w:rFonts w:ascii="Arial" w:hAnsi="Arial" w:cs="Arial"/>
          <w:sz w:val="22"/>
          <w:szCs w:val="22"/>
        </w:rPr>
        <w:t>the ‘</w:t>
      </w:r>
      <w:r w:rsidR="00C61EA2" w:rsidRPr="00CC7272">
        <w:rPr>
          <w:rFonts w:ascii="Arial" w:hAnsi="Arial" w:cs="Arial"/>
          <w:sz w:val="22"/>
          <w:szCs w:val="22"/>
        </w:rPr>
        <w:t>all</w:t>
      </w:r>
      <w:r w:rsidR="00771FB6" w:rsidRPr="00CC7272">
        <w:rPr>
          <w:rFonts w:ascii="Arial" w:hAnsi="Arial" w:cs="Arial"/>
          <w:sz w:val="22"/>
          <w:szCs w:val="22"/>
        </w:rPr>
        <w:t xml:space="preserve"> clear</w:t>
      </w:r>
      <w:r w:rsidR="004447D7">
        <w:rPr>
          <w:rFonts w:ascii="Arial" w:hAnsi="Arial" w:cs="Arial"/>
          <w:sz w:val="22"/>
          <w:szCs w:val="22"/>
        </w:rPr>
        <w:t>’</w:t>
      </w:r>
      <w:r w:rsidR="00771FB6" w:rsidRPr="00CC7272">
        <w:rPr>
          <w:rFonts w:ascii="Arial" w:hAnsi="Arial" w:cs="Arial"/>
          <w:sz w:val="22"/>
          <w:szCs w:val="22"/>
        </w:rPr>
        <w:t xml:space="preserve">. </w:t>
      </w:r>
      <w:r w:rsidRPr="00CC7272">
        <w:rPr>
          <w:rFonts w:ascii="Arial" w:hAnsi="Arial" w:cs="Arial"/>
          <w:sz w:val="22"/>
          <w:szCs w:val="22"/>
        </w:rPr>
        <w:t xml:space="preserve">Staff will be </w:t>
      </w:r>
      <w:r w:rsidR="009E1B45" w:rsidRPr="00CC7272">
        <w:rPr>
          <w:rFonts w:ascii="Arial" w:hAnsi="Arial" w:cs="Arial"/>
          <w:sz w:val="22"/>
          <w:szCs w:val="22"/>
        </w:rPr>
        <w:t>always acting on the advice of the emergency services</w:t>
      </w:r>
      <w:r w:rsidRPr="00CC7272">
        <w:rPr>
          <w:rFonts w:ascii="Arial" w:hAnsi="Arial" w:cs="Arial"/>
          <w:sz w:val="22"/>
          <w:szCs w:val="22"/>
        </w:rPr>
        <w:t>.</w:t>
      </w:r>
    </w:p>
    <w:p w14:paraId="7C936C1B" w14:textId="77777777" w:rsidR="00783C37" w:rsidRPr="00783C37" w:rsidRDefault="00783C37" w:rsidP="00E030DF">
      <w:pPr>
        <w:spacing w:before="120" w:after="120" w:line="360" w:lineRule="auto"/>
        <w:rPr>
          <w:rFonts w:ascii="Arial" w:hAnsi="Arial" w:cs="Arial"/>
          <w:b/>
          <w:sz w:val="22"/>
          <w:szCs w:val="22"/>
        </w:rPr>
      </w:pPr>
      <w:r w:rsidRPr="00783C37">
        <w:rPr>
          <w:rFonts w:ascii="Arial" w:hAnsi="Arial" w:cs="Arial"/>
          <w:b/>
          <w:sz w:val="22"/>
          <w:szCs w:val="22"/>
        </w:rPr>
        <w:t>Recording and reporting</w:t>
      </w:r>
    </w:p>
    <w:p w14:paraId="776CF3FE" w14:textId="7C436A7E" w:rsidR="00783C37" w:rsidRPr="00783C37" w:rsidRDefault="00E533F5" w:rsidP="00E030DF">
      <w:pPr>
        <w:numPr>
          <w:ilvl w:val="0"/>
          <w:numId w:val="26"/>
        </w:numPr>
        <w:spacing w:before="120" w:after="120" w:line="360" w:lineRule="auto"/>
        <w:rPr>
          <w:rFonts w:ascii="Arial" w:hAnsi="Arial" w:cs="Arial"/>
          <w:sz w:val="22"/>
          <w:szCs w:val="22"/>
        </w:rPr>
      </w:pPr>
      <w:r>
        <w:rPr>
          <w:rFonts w:ascii="Arial" w:hAnsi="Arial" w:cs="Arial"/>
          <w:sz w:val="22"/>
          <w:szCs w:val="22"/>
        </w:rPr>
        <w:t xml:space="preserve">The </w:t>
      </w:r>
      <w:r w:rsidR="00613861">
        <w:rPr>
          <w:rFonts w:ascii="Arial" w:hAnsi="Arial" w:cs="Arial"/>
          <w:sz w:val="22"/>
          <w:szCs w:val="22"/>
        </w:rPr>
        <w:t xml:space="preserve">setting </w:t>
      </w:r>
      <w:r w:rsidR="00783C37" w:rsidRPr="00783C37">
        <w:rPr>
          <w:rFonts w:ascii="Arial" w:hAnsi="Arial" w:cs="Arial"/>
          <w:sz w:val="22"/>
          <w:szCs w:val="22"/>
        </w:rPr>
        <w:t xml:space="preserve">manager reports the lockdown to their line manager as soon as possible. In some </w:t>
      </w:r>
      <w:r w:rsidR="00613861" w:rsidRPr="00783C37">
        <w:rPr>
          <w:rFonts w:ascii="Arial" w:hAnsi="Arial" w:cs="Arial"/>
          <w:sz w:val="22"/>
          <w:szCs w:val="22"/>
        </w:rPr>
        <w:t>situations,</w:t>
      </w:r>
      <w:r w:rsidR="00783C37" w:rsidRPr="00783C37">
        <w:rPr>
          <w:rFonts w:ascii="Arial" w:hAnsi="Arial" w:cs="Arial"/>
          <w:sz w:val="22"/>
          <w:szCs w:val="22"/>
        </w:rPr>
        <w:t xml:space="preserve"> this may not be until after the event. </w:t>
      </w:r>
    </w:p>
    <w:p w14:paraId="37FE00C3" w14:textId="58D882DC" w:rsidR="00783C37" w:rsidRPr="00CE500F" w:rsidRDefault="00CE500F" w:rsidP="00E030DF">
      <w:pPr>
        <w:numPr>
          <w:ilvl w:val="0"/>
          <w:numId w:val="26"/>
        </w:numPr>
        <w:spacing w:before="120" w:after="120" w:line="360" w:lineRule="auto"/>
        <w:rPr>
          <w:rFonts w:ascii="Arial" w:hAnsi="Arial" w:cs="Arial"/>
          <w:sz w:val="22"/>
          <w:szCs w:val="22"/>
        </w:rPr>
      </w:pPr>
      <w:r>
        <w:rPr>
          <w:rFonts w:ascii="Arial" w:hAnsi="Arial" w:cs="Arial"/>
          <w:sz w:val="22"/>
          <w:szCs w:val="22"/>
        </w:rPr>
        <w:t>A</w:t>
      </w:r>
      <w:r w:rsidR="00783C37" w:rsidRPr="00CE500F">
        <w:rPr>
          <w:rFonts w:ascii="Arial" w:hAnsi="Arial" w:cs="Arial"/>
          <w:sz w:val="22"/>
          <w:szCs w:val="22"/>
        </w:rPr>
        <w:t xml:space="preserve"> </w:t>
      </w:r>
      <w:r w:rsidR="00080428" w:rsidRPr="00CE500F">
        <w:rPr>
          <w:rFonts w:ascii="Arial" w:hAnsi="Arial" w:cs="Arial"/>
          <w:sz w:val="22"/>
          <w:szCs w:val="22"/>
        </w:rPr>
        <w:t>r</w:t>
      </w:r>
      <w:r w:rsidR="00783C37" w:rsidRPr="00CE500F">
        <w:rPr>
          <w:rFonts w:ascii="Arial" w:hAnsi="Arial" w:cs="Arial"/>
          <w:sz w:val="22"/>
          <w:szCs w:val="22"/>
        </w:rPr>
        <w:t>ecord is completed as soon as possible.</w:t>
      </w:r>
    </w:p>
    <w:p w14:paraId="7DDDE615" w14:textId="3EA32D62" w:rsidR="00613861" w:rsidRDefault="00E533F5" w:rsidP="00E030DF">
      <w:pPr>
        <w:spacing w:before="120" w:after="120" w:line="360" w:lineRule="auto"/>
        <w:rPr>
          <w:rFonts w:ascii="Arial" w:hAnsi="Arial" w:cs="Arial"/>
          <w:bCs/>
          <w:sz w:val="22"/>
          <w:szCs w:val="22"/>
        </w:rPr>
      </w:pPr>
      <w:r>
        <w:rPr>
          <w:rFonts w:ascii="Arial" w:hAnsi="Arial" w:cs="Arial"/>
          <w:b/>
          <w:sz w:val="22"/>
          <w:szCs w:val="22"/>
        </w:rPr>
        <w:t xml:space="preserve">Further </w:t>
      </w:r>
      <w:r w:rsidR="00BD5FED">
        <w:rPr>
          <w:rFonts w:ascii="Arial" w:hAnsi="Arial" w:cs="Arial"/>
          <w:b/>
          <w:sz w:val="22"/>
          <w:szCs w:val="22"/>
        </w:rPr>
        <w:t>guidance</w:t>
      </w:r>
    </w:p>
    <w:p w14:paraId="07529FCE" w14:textId="16FF80CB" w:rsidR="005D5402" w:rsidRPr="00E533F5" w:rsidRDefault="00783C37" w:rsidP="00E030DF">
      <w:pPr>
        <w:spacing w:before="120" w:after="120" w:line="360" w:lineRule="auto"/>
        <w:rPr>
          <w:rFonts w:ascii="Arial" w:hAnsi="Arial" w:cs="Arial"/>
          <w:b/>
          <w:sz w:val="22"/>
          <w:szCs w:val="22"/>
        </w:rPr>
      </w:pPr>
      <w:r w:rsidRPr="00783C37">
        <w:rPr>
          <w:rFonts w:ascii="Arial" w:hAnsi="Arial" w:cs="Arial"/>
          <w:bCs/>
          <w:sz w:val="22"/>
          <w:szCs w:val="22"/>
        </w:rPr>
        <w:t>Members of the public should always remain alert to the danger of terrorism and report any suspicious activity to the police on 999 or the anti-terrorist hotline: 0800 789 321</w:t>
      </w:r>
      <w:r w:rsidR="0010733F">
        <w:rPr>
          <w:rFonts w:ascii="Arial" w:hAnsi="Arial" w:cs="Arial"/>
          <w:bCs/>
          <w:sz w:val="22"/>
          <w:szCs w:val="22"/>
        </w:rPr>
        <w:t>.</w:t>
      </w:r>
    </w:p>
    <w:p w14:paraId="6F5CD9ED" w14:textId="100867FB" w:rsidR="00783C37" w:rsidRPr="0005103D" w:rsidRDefault="00783C37" w:rsidP="00A339CD">
      <w:pPr>
        <w:spacing w:before="120" w:after="120" w:line="360" w:lineRule="auto"/>
        <w:rPr>
          <w:rFonts w:ascii="Arial" w:hAnsi="Arial" w:cs="Arial"/>
          <w:bCs/>
          <w:sz w:val="22"/>
          <w:szCs w:val="22"/>
        </w:rPr>
      </w:pPr>
      <w:r w:rsidRPr="00783C37">
        <w:rPr>
          <w:rFonts w:ascii="Arial" w:hAnsi="Arial" w:cs="Arial"/>
          <w:bCs/>
          <w:sz w:val="22"/>
          <w:szCs w:val="22"/>
        </w:rPr>
        <w:t>For non-emergency</w:t>
      </w:r>
      <w:r w:rsidR="0010733F">
        <w:rPr>
          <w:rFonts w:ascii="Arial" w:hAnsi="Arial" w:cs="Arial"/>
          <w:bCs/>
          <w:sz w:val="22"/>
          <w:szCs w:val="22"/>
        </w:rPr>
        <w:t>, call the police on</w:t>
      </w:r>
      <w:r w:rsidRPr="00783C37">
        <w:rPr>
          <w:rFonts w:ascii="Arial" w:hAnsi="Arial" w:cs="Arial"/>
          <w:bCs/>
          <w:sz w:val="22"/>
          <w:szCs w:val="22"/>
        </w:rPr>
        <w:t xml:space="preserve"> 101. </w:t>
      </w:r>
    </w:p>
    <w:sectPr w:rsidR="00783C37" w:rsidRPr="0005103D" w:rsidSect="00192A0B">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F0A60" w14:textId="77777777" w:rsidR="00E16561" w:rsidRDefault="00E16561">
      <w:r>
        <w:separator/>
      </w:r>
    </w:p>
  </w:endnote>
  <w:endnote w:type="continuationSeparator" w:id="0">
    <w:p w14:paraId="07A8F9F0" w14:textId="77777777" w:rsidR="00E16561" w:rsidRDefault="00E16561">
      <w:r>
        <w:continuationSeparator/>
      </w:r>
    </w:p>
  </w:endnote>
  <w:endnote w:type="continuationNotice" w:id="1">
    <w:p w14:paraId="42762D10" w14:textId="77777777" w:rsidR="00E16561" w:rsidRDefault="00E165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CD85A" w14:textId="77777777" w:rsidR="00E16561" w:rsidRDefault="00E16561">
      <w:r>
        <w:separator/>
      </w:r>
    </w:p>
  </w:footnote>
  <w:footnote w:type="continuationSeparator" w:id="0">
    <w:p w14:paraId="694C5EF9" w14:textId="77777777" w:rsidR="00E16561" w:rsidRDefault="00E16561">
      <w:r>
        <w:continuationSeparator/>
      </w:r>
    </w:p>
  </w:footnote>
  <w:footnote w:type="continuationNotice" w:id="1">
    <w:p w14:paraId="24F69F94" w14:textId="77777777" w:rsidR="00E16561" w:rsidRDefault="00E165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41666644">
    <w:abstractNumId w:val="63"/>
  </w:num>
  <w:num w:numId="2" w16cid:durableId="1704592825">
    <w:abstractNumId w:val="0"/>
  </w:num>
  <w:num w:numId="3" w16cid:durableId="1229146894">
    <w:abstractNumId w:val="29"/>
  </w:num>
  <w:num w:numId="4" w16cid:durableId="1457718957">
    <w:abstractNumId w:val="5"/>
  </w:num>
  <w:num w:numId="5" w16cid:durableId="1048144327">
    <w:abstractNumId w:val="1"/>
  </w:num>
  <w:num w:numId="6" w16cid:durableId="1465542790">
    <w:abstractNumId w:val="24"/>
  </w:num>
  <w:num w:numId="7" w16cid:durableId="44837868">
    <w:abstractNumId w:val="32"/>
  </w:num>
  <w:num w:numId="8" w16cid:durableId="977610171">
    <w:abstractNumId w:val="22"/>
  </w:num>
  <w:num w:numId="9" w16cid:durableId="916288383">
    <w:abstractNumId w:val="61"/>
  </w:num>
  <w:num w:numId="10" w16cid:durableId="173299984">
    <w:abstractNumId w:val="48"/>
  </w:num>
  <w:num w:numId="11" w16cid:durableId="324473223">
    <w:abstractNumId w:val="45"/>
  </w:num>
  <w:num w:numId="12" w16cid:durableId="1808283629">
    <w:abstractNumId w:val="3"/>
  </w:num>
  <w:num w:numId="13" w16cid:durableId="278420746">
    <w:abstractNumId w:val="58"/>
  </w:num>
  <w:num w:numId="14" w16cid:durableId="1208837514">
    <w:abstractNumId w:val="66"/>
  </w:num>
  <w:num w:numId="15" w16cid:durableId="1552426726">
    <w:abstractNumId w:val="52"/>
  </w:num>
  <w:num w:numId="16" w16cid:durableId="1758790808">
    <w:abstractNumId w:val="68"/>
  </w:num>
  <w:num w:numId="17" w16cid:durableId="1207256388">
    <w:abstractNumId w:val="60"/>
  </w:num>
  <w:num w:numId="18" w16cid:durableId="89392337">
    <w:abstractNumId w:val="7"/>
  </w:num>
  <w:num w:numId="19" w16cid:durableId="2136480327">
    <w:abstractNumId w:val="33"/>
  </w:num>
  <w:num w:numId="20" w16cid:durableId="1002395719">
    <w:abstractNumId w:val="14"/>
  </w:num>
  <w:num w:numId="21" w16cid:durableId="144518931">
    <w:abstractNumId w:val="25"/>
  </w:num>
  <w:num w:numId="22" w16cid:durableId="1663848159">
    <w:abstractNumId w:val="41"/>
  </w:num>
  <w:num w:numId="23" w16cid:durableId="127087112">
    <w:abstractNumId w:val="55"/>
  </w:num>
  <w:num w:numId="24" w16cid:durableId="1572811433">
    <w:abstractNumId w:val="53"/>
  </w:num>
  <w:num w:numId="25" w16cid:durableId="2064062935">
    <w:abstractNumId w:val="44"/>
  </w:num>
  <w:num w:numId="26" w16cid:durableId="2026443846">
    <w:abstractNumId w:val="20"/>
  </w:num>
  <w:num w:numId="27" w16cid:durableId="1261834448">
    <w:abstractNumId w:val="59"/>
  </w:num>
  <w:num w:numId="28" w16cid:durableId="1325670209">
    <w:abstractNumId w:val="36"/>
  </w:num>
  <w:num w:numId="29" w16cid:durableId="559482775">
    <w:abstractNumId w:val="46"/>
  </w:num>
  <w:num w:numId="30" w16cid:durableId="1382751921">
    <w:abstractNumId w:val="65"/>
  </w:num>
  <w:num w:numId="31" w16cid:durableId="1530676438">
    <w:abstractNumId w:val="2"/>
  </w:num>
  <w:num w:numId="32" w16cid:durableId="200559090">
    <w:abstractNumId w:val="10"/>
  </w:num>
  <w:num w:numId="33" w16cid:durableId="23946953">
    <w:abstractNumId w:val="38"/>
  </w:num>
  <w:num w:numId="34" w16cid:durableId="821893565">
    <w:abstractNumId w:val="21"/>
  </w:num>
  <w:num w:numId="35" w16cid:durableId="1284188891">
    <w:abstractNumId w:val="16"/>
  </w:num>
  <w:num w:numId="36" w16cid:durableId="1652443714">
    <w:abstractNumId w:val="13"/>
  </w:num>
  <w:num w:numId="37" w16cid:durableId="2143186452">
    <w:abstractNumId w:val="56"/>
  </w:num>
  <w:num w:numId="38" w16cid:durableId="692801359">
    <w:abstractNumId w:val="37"/>
  </w:num>
  <w:num w:numId="39" w16cid:durableId="2135831397">
    <w:abstractNumId w:val="57"/>
  </w:num>
  <w:num w:numId="40" w16cid:durableId="1706521448">
    <w:abstractNumId w:val="27"/>
  </w:num>
  <w:num w:numId="41" w16cid:durableId="1737706078">
    <w:abstractNumId w:val="31"/>
  </w:num>
  <w:num w:numId="42" w16cid:durableId="1389957230">
    <w:abstractNumId w:val="23"/>
  </w:num>
  <w:num w:numId="43" w16cid:durableId="2060322323">
    <w:abstractNumId w:val="67"/>
  </w:num>
  <w:num w:numId="44" w16cid:durableId="540020359">
    <w:abstractNumId w:val="15"/>
  </w:num>
  <w:num w:numId="45" w16cid:durableId="1875343030">
    <w:abstractNumId w:val="4"/>
  </w:num>
  <w:num w:numId="46" w16cid:durableId="38746222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52645148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863930568">
    <w:abstractNumId w:val="18"/>
  </w:num>
  <w:num w:numId="49" w16cid:durableId="777021615">
    <w:abstractNumId w:val="19"/>
  </w:num>
  <w:num w:numId="50" w16cid:durableId="1144276857">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638101163">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915434921">
    <w:abstractNumId w:val="69"/>
  </w:num>
  <w:num w:numId="53" w16cid:durableId="919407099">
    <w:abstractNumId w:val="47"/>
  </w:num>
  <w:num w:numId="54" w16cid:durableId="1718356133">
    <w:abstractNumId w:val="49"/>
  </w:num>
  <w:num w:numId="55" w16cid:durableId="1573153567">
    <w:abstractNumId w:val="64"/>
  </w:num>
  <w:num w:numId="56" w16cid:durableId="192615380">
    <w:abstractNumId w:val="42"/>
  </w:num>
  <w:num w:numId="57" w16cid:durableId="274017889">
    <w:abstractNumId w:val="6"/>
  </w:num>
  <w:num w:numId="58" w16cid:durableId="1143039324">
    <w:abstractNumId w:val="40"/>
  </w:num>
  <w:num w:numId="59" w16cid:durableId="1247112118">
    <w:abstractNumId w:val="17"/>
  </w:num>
  <w:num w:numId="60" w16cid:durableId="293172445">
    <w:abstractNumId w:val="28"/>
  </w:num>
  <w:num w:numId="61" w16cid:durableId="70155112">
    <w:abstractNumId w:val="35"/>
  </w:num>
  <w:num w:numId="62" w16cid:durableId="42801626">
    <w:abstractNumId w:val="12"/>
  </w:num>
  <w:num w:numId="63" w16cid:durableId="676729765">
    <w:abstractNumId w:val="43"/>
  </w:num>
  <w:num w:numId="64" w16cid:durableId="1341078904">
    <w:abstractNumId w:val="8"/>
  </w:num>
  <w:num w:numId="65" w16cid:durableId="525605577">
    <w:abstractNumId w:val="51"/>
  </w:num>
  <w:num w:numId="66" w16cid:durableId="953172337">
    <w:abstractNumId w:val="30"/>
  </w:num>
  <w:num w:numId="67" w16cid:durableId="1763338868">
    <w:abstractNumId w:val="9"/>
  </w:num>
  <w:num w:numId="68" w16cid:durableId="1311860330">
    <w:abstractNumId w:val="34"/>
  </w:num>
  <w:num w:numId="69" w16cid:durableId="503278451">
    <w:abstractNumId w:val="62"/>
  </w:num>
  <w:num w:numId="70" w16cid:durableId="297880112">
    <w:abstractNumId w:val="39"/>
  </w:num>
  <w:num w:numId="71" w16cid:durableId="1895506940">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673F"/>
    <w:rsid w:val="0010733F"/>
    <w:rsid w:val="00107873"/>
    <w:rsid w:val="0011784A"/>
    <w:rsid w:val="00122E2D"/>
    <w:rsid w:val="0012339E"/>
    <w:rsid w:val="001250C6"/>
    <w:rsid w:val="0012754D"/>
    <w:rsid w:val="0013251B"/>
    <w:rsid w:val="00132B8B"/>
    <w:rsid w:val="00134620"/>
    <w:rsid w:val="00135FA8"/>
    <w:rsid w:val="0014215D"/>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467"/>
    <w:rsid w:val="00317DD0"/>
    <w:rsid w:val="00322685"/>
    <w:rsid w:val="00324ADE"/>
    <w:rsid w:val="003256D4"/>
    <w:rsid w:val="00327DBF"/>
    <w:rsid w:val="0033288D"/>
    <w:rsid w:val="003412F9"/>
    <w:rsid w:val="00350A3C"/>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45EF"/>
    <w:rsid w:val="00437305"/>
    <w:rsid w:val="00437A24"/>
    <w:rsid w:val="004404D3"/>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1491"/>
    <w:rsid w:val="00536BEB"/>
    <w:rsid w:val="005408E6"/>
    <w:rsid w:val="00543867"/>
    <w:rsid w:val="00550CB6"/>
    <w:rsid w:val="0055603B"/>
    <w:rsid w:val="005568DC"/>
    <w:rsid w:val="00556F06"/>
    <w:rsid w:val="00563F13"/>
    <w:rsid w:val="00564A64"/>
    <w:rsid w:val="005679AE"/>
    <w:rsid w:val="00580276"/>
    <w:rsid w:val="005808A6"/>
    <w:rsid w:val="00583D13"/>
    <w:rsid w:val="0058416C"/>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3A0F"/>
    <w:rsid w:val="006E53E0"/>
    <w:rsid w:val="006E7842"/>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5CAB"/>
    <w:rsid w:val="008A60F1"/>
    <w:rsid w:val="008A711F"/>
    <w:rsid w:val="008C259C"/>
    <w:rsid w:val="008C2C6D"/>
    <w:rsid w:val="008C32D0"/>
    <w:rsid w:val="008C4CF4"/>
    <w:rsid w:val="008C5097"/>
    <w:rsid w:val="008C50EB"/>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39CD"/>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37DC0"/>
    <w:rsid w:val="00C40961"/>
    <w:rsid w:val="00C46FBC"/>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2604"/>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3FA3"/>
    <w:rsid w:val="00E75409"/>
    <w:rsid w:val="00E755AA"/>
    <w:rsid w:val="00E7591C"/>
    <w:rsid w:val="00E83593"/>
    <w:rsid w:val="00E85980"/>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F49"/>
    <w:rsid w:val="034E634B"/>
    <w:rsid w:val="0575526F"/>
    <w:rsid w:val="06AFD7C9"/>
    <w:rsid w:val="0DD41FF9"/>
    <w:rsid w:val="0DE45466"/>
    <w:rsid w:val="0F15A909"/>
    <w:rsid w:val="0FD4C4EB"/>
    <w:rsid w:val="100E3638"/>
    <w:rsid w:val="15301B7B"/>
    <w:rsid w:val="1A756450"/>
    <w:rsid w:val="1B6E00C9"/>
    <w:rsid w:val="1C4C9BE9"/>
    <w:rsid w:val="1EB9D11B"/>
    <w:rsid w:val="1FC3985F"/>
    <w:rsid w:val="24869D11"/>
    <w:rsid w:val="2564EE13"/>
    <w:rsid w:val="25B37068"/>
    <w:rsid w:val="26CBBD41"/>
    <w:rsid w:val="27B20403"/>
    <w:rsid w:val="28422704"/>
    <w:rsid w:val="285DFCB0"/>
    <w:rsid w:val="2898C797"/>
    <w:rsid w:val="2E690952"/>
    <w:rsid w:val="2F3763A0"/>
    <w:rsid w:val="3611D3E4"/>
    <w:rsid w:val="3723D948"/>
    <w:rsid w:val="39423812"/>
    <w:rsid w:val="3B8A104D"/>
    <w:rsid w:val="3EB181F5"/>
    <w:rsid w:val="3FA97213"/>
    <w:rsid w:val="423F5ADD"/>
    <w:rsid w:val="475B1EF0"/>
    <w:rsid w:val="4844D6A3"/>
    <w:rsid w:val="48AE2286"/>
    <w:rsid w:val="4910DBDB"/>
    <w:rsid w:val="494A95F2"/>
    <w:rsid w:val="4A3B6617"/>
    <w:rsid w:val="4A61B8B9"/>
    <w:rsid w:val="4D301958"/>
    <w:rsid w:val="546F89B4"/>
    <w:rsid w:val="575D9203"/>
    <w:rsid w:val="576C7A04"/>
    <w:rsid w:val="582C5D97"/>
    <w:rsid w:val="5CC86631"/>
    <w:rsid w:val="61F7B940"/>
    <w:rsid w:val="6509024B"/>
    <w:rsid w:val="69116496"/>
    <w:rsid w:val="70E5E5D2"/>
    <w:rsid w:val="73430255"/>
    <w:rsid w:val="763AEA81"/>
    <w:rsid w:val="785A7355"/>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5.gov.uk/threat-level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872798-3DC8-4F38-AD2A-A5EB85DF6F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3.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Breaston Preschool</cp:lastModifiedBy>
  <cp:revision>2</cp:revision>
  <cp:lastPrinted>2018-05-03T11:09:00Z</cp:lastPrinted>
  <dcterms:created xsi:type="dcterms:W3CDTF">2022-04-21T11:02:00Z</dcterms:created>
  <dcterms:modified xsi:type="dcterms:W3CDTF">2022-04-21T11:02:00Z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